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3929" w14:textId="0FF52B1F" w:rsidR="00021F9A" w:rsidRDefault="00021F9A" w:rsidP="00021F9A">
      <w:pPr>
        <w:jc w:val="both"/>
      </w:pPr>
    </w:p>
    <w:p w14:paraId="007B5F92" w14:textId="77777777" w:rsidR="00CE2308" w:rsidRPr="007248EC" w:rsidRDefault="00CE2308" w:rsidP="00CE2308">
      <w:pPr>
        <w:pStyle w:val="Potsikko"/>
        <w:jc w:val="both"/>
        <w:rPr>
          <w:szCs w:val="32"/>
        </w:rPr>
      </w:pPr>
      <w:r w:rsidRPr="007248EC">
        <w:rPr>
          <w:szCs w:val="32"/>
        </w:rPr>
        <w:t>Säteilytyön perehdytys ja käyttökoulutus kuvantamisen alueella</w:t>
      </w:r>
    </w:p>
    <w:p w14:paraId="180E0E60" w14:textId="77777777" w:rsidR="00CE2308" w:rsidRPr="00737865" w:rsidRDefault="00CE2308" w:rsidP="00CE2308">
      <w:pPr>
        <w:jc w:val="both"/>
        <w:rPr>
          <w:b/>
        </w:rPr>
      </w:pPr>
    </w:p>
    <w:p w14:paraId="6E4A4467" w14:textId="77777777" w:rsidR="00CE2308" w:rsidRPr="00737865" w:rsidRDefault="00CE2308" w:rsidP="00CE2308">
      <w:pPr>
        <w:jc w:val="both"/>
      </w:pPr>
      <w:r>
        <w:t>U</w:t>
      </w:r>
      <w:r w:rsidRPr="00737865">
        <w:t xml:space="preserve">uden </w:t>
      </w:r>
      <w:r>
        <w:t>säteily</w:t>
      </w:r>
      <w:r w:rsidRPr="00737865">
        <w:t xml:space="preserve">työntekijän säteilynkäytön perehdytys on kaksivaiheinen. </w:t>
      </w:r>
    </w:p>
    <w:p w14:paraId="322F0C5B" w14:textId="77777777" w:rsidR="00CE2308" w:rsidRPr="00737865" w:rsidRDefault="00CE2308" w:rsidP="00CE2308">
      <w:pPr>
        <w:jc w:val="both"/>
      </w:pPr>
    </w:p>
    <w:p w14:paraId="51F9D4B3" w14:textId="0E8C5AF7" w:rsidR="00CE2308" w:rsidRPr="00737865" w:rsidRDefault="00CE2308" w:rsidP="00CE2308">
      <w:pPr>
        <w:jc w:val="both"/>
      </w:pPr>
      <w:r w:rsidRPr="00737865">
        <w:rPr>
          <w:u w:val="single"/>
        </w:rPr>
        <w:t>Ensimmäisen vaiheen</w:t>
      </w:r>
      <w:r>
        <w:t xml:space="preserve"> muodostaa tutustuminen </w:t>
      </w:r>
      <w:r w:rsidR="007248EC">
        <w:t>kuvantamisen</w:t>
      </w:r>
      <w:r w:rsidRPr="00737865">
        <w:t xml:space="preserve"> säteilynkäytön ohjeisiin, joita ovat esim. </w:t>
      </w:r>
      <w:r>
        <w:t>säteilyturvallisuus</w:t>
      </w:r>
      <w:r w:rsidRPr="00737865">
        <w:t>laa</w:t>
      </w:r>
      <w:r>
        <w:t>tukäsikirja ja m</w:t>
      </w:r>
      <w:r w:rsidRPr="00737865">
        <w:t>e</w:t>
      </w:r>
      <w:r>
        <w:t>ne</w:t>
      </w:r>
      <w:r w:rsidRPr="00737865">
        <w:t xml:space="preserve">ttelyohjeet. Ensimmäisen vaiheen perehdytys annetaan uudelle </w:t>
      </w:r>
      <w:r>
        <w:t xml:space="preserve">tai pitkään poissa olleelle </w:t>
      </w:r>
      <w:r w:rsidRPr="00737865">
        <w:t xml:space="preserve">säteilytyöntekijälle. Tutustuminen tapahtuu </w:t>
      </w:r>
      <w:r>
        <w:t xml:space="preserve">kuvantamisen </w:t>
      </w:r>
      <w:r w:rsidRPr="00737865">
        <w:t>laatu</w:t>
      </w:r>
      <w:r>
        <w:t>koordinaattorin</w:t>
      </w:r>
      <w:r w:rsidRPr="00737865">
        <w:t xml:space="preserve"> opastuksella. Aika sovitaan laatu</w:t>
      </w:r>
      <w:r>
        <w:t>koordinaattorin</w:t>
      </w:r>
      <w:r w:rsidRPr="00737865">
        <w:t xml:space="preserve"> kanssa (puh. </w:t>
      </w:r>
      <w:r>
        <w:t>5</w:t>
      </w:r>
      <w:r w:rsidRPr="00737865">
        <w:t>3846). Dokumentit löytyvät Intranetistä (säteilyturvallisuusohjeet)</w:t>
      </w:r>
      <w:r w:rsidR="00287C75">
        <w:t>ja OYS:n verkkosivujen kautta, Kuvantamisen ohjeet (alueellinen kuvantaminen)</w:t>
      </w:r>
      <w:r w:rsidRPr="00737865">
        <w:t xml:space="preserve">. Merkintä </w:t>
      </w:r>
      <w:r>
        <w:t>ensimmäisen vaiheen perehdytyksestä</w:t>
      </w:r>
      <w:r w:rsidRPr="00737865">
        <w:t xml:space="preserve"> kirjataan koulutusjärjestelmään säteilytyöntekijän henkilökohtaiselle </w:t>
      </w:r>
      <w:r>
        <w:t>koulutuskortille (laatukoordinaattori</w:t>
      </w:r>
      <w:r w:rsidRPr="00737865">
        <w:t xml:space="preserve"> kirjaa). </w:t>
      </w:r>
    </w:p>
    <w:p w14:paraId="7861C877" w14:textId="77777777" w:rsidR="00CE2308" w:rsidRPr="00737865" w:rsidRDefault="00CE2308" w:rsidP="00CE2308">
      <w:pPr>
        <w:jc w:val="both"/>
      </w:pPr>
    </w:p>
    <w:p w14:paraId="5A547D95" w14:textId="0C10E9C4" w:rsidR="00CE2308" w:rsidRPr="00737865" w:rsidRDefault="00CE2308" w:rsidP="00CE2308">
      <w:pPr>
        <w:jc w:val="both"/>
      </w:pPr>
      <w:r w:rsidRPr="00737865">
        <w:rPr>
          <w:u w:val="single"/>
        </w:rPr>
        <w:t>Toisen vaiheen</w:t>
      </w:r>
      <w:r w:rsidRPr="00737865">
        <w:t xml:space="preserve"> muodostaa laite- ja osastokohtainen perehdytys, joka annetaan sekä uudelle työntekijälle että työpisteestä toiseen väliaikaisesti tai pysyvästi siirtyvälle säteilytyöntekijälle. Perehdytys </w:t>
      </w:r>
      <w:r>
        <w:t>aloitetaan</w:t>
      </w:r>
      <w:r w:rsidRPr="00737865">
        <w:t xml:space="preserve"> välittömästi töi</w:t>
      </w:r>
      <w:r>
        <w:t>hin</w:t>
      </w:r>
      <w:r w:rsidRPr="00737865">
        <w:t xml:space="preserve"> </w:t>
      </w:r>
      <w:r>
        <w:t>saapumisen</w:t>
      </w:r>
      <w:r w:rsidRPr="00737865">
        <w:t xml:space="preserve"> jälkeen</w:t>
      </w:r>
      <w:r>
        <w:t xml:space="preserve"> modaliteettikohtaisen perehdytysoppaan mukaisesti (hoitohenkilökunta)</w:t>
      </w:r>
      <w:r w:rsidRPr="00737865">
        <w:t xml:space="preserve">. Perehdyttäjänä toimii </w:t>
      </w:r>
      <w:r>
        <w:t>osastonhoitaja (</w:t>
      </w:r>
      <w:proofErr w:type="spellStart"/>
      <w:r>
        <w:t>vyp</w:t>
      </w:r>
      <w:proofErr w:type="spellEnd"/>
      <w:r>
        <w:t xml:space="preserve">), nimetty vastuuhoitaja ja </w:t>
      </w:r>
      <w:r w:rsidRPr="00737865">
        <w:t>ko. työpisteessä työskentelevä säteilytyöntekijä</w:t>
      </w:r>
      <w:r w:rsidRPr="00973A4C">
        <w:t xml:space="preserve"> osaamisensa mukaan</w:t>
      </w:r>
      <w:r w:rsidRPr="00737865">
        <w:t>.</w:t>
      </w:r>
      <w:r>
        <w:t xml:space="preserve"> Erikoistuvien lääkäreiden ja fyysikoiden perehdytyksestä on erillinen opas. </w:t>
      </w:r>
    </w:p>
    <w:p w14:paraId="76629CCF" w14:textId="77777777" w:rsidR="00CE2308" w:rsidRPr="00737865" w:rsidRDefault="00CE2308" w:rsidP="00CE2308">
      <w:pPr>
        <w:jc w:val="both"/>
      </w:pPr>
    </w:p>
    <w:p w14:paraId="4026AFAE" w14:textId="652BE4D5" w:rsidR="00CE2308" w:rsidRDefault="00CE2308" w:rsidP="00CE2308">
      <w:pPr>
        <w:jc w:val="both"/>
      </w:pPr>
      <w:r w:rsidRPr="00737865">
        <w:t xml:space="preserve">Laite- ja osastokohtaisessa perehdytyksessä </w:t>
      </w:r>
      <w:r>
        <w:t xml:space="preserve">perehtyjä käy </w:t>
      </w:r>
      <w:r w:rsidRPr="00737865">
        <w:t xml:space="preserve">läpi </w:t>
      </w:r>
      <w:r>
        <w:t>modaliteettikohtaisessa perehdytysoppaassa määritellyt asiakokonaisuudet sekä perehdytyskortissa luetellut asiat osaamistasojen mukaisesti. Hoitohenkilöstön p</w:t>
      </w:r>
      <w:r w:rsidRPr="00973A4C">
        <w:t>erehdytysmateriaali</w:t>
      </w:r>
      <w:r>
        <w:t>t</w:t>
      </w:r>
      <w:r w:rsidRPr="00973A4C">
        <w:t xml:space="preserve"> </w:t>
      </w:r>
      <w:r>
        <w:t>löytyvät</w:t>
      </w:r>
      <w:r w:rsidRPr="00973A4C">
        <w:t xml:space="preserve"> t</w:t>
      </w:r>
      <w:r>
        <w:t xml:space="preserve">asoittain jaoteltuna </w:t>
      </w:r>
      <w:proofErr w:type="spellStart"/>
      <w:r w:rsidR="007248EC">
        <w:t>Oysin</w:t>
      </w:r>
      <w:proofErr w:type="spellEnd"/>
      <w:r w:rsidR="007248EC">
        <w:t xml:space="preserve"> </w:t>
      </w:r>
      <w:r>
        <w:t>intranetistä</w:t>
      </w:r>
      <w:r w:rsidR="00287C75">
        <w:t xml:space="preserve"> (materiaali jaettu myös alueelle)</w:t>
      </w:r>
      <w:r>
        <w:t>.</w:t>
      </w:r>
      <w:r w:rsidRPr="007B46C7">
        <w:t xml:space="preserve"> </w:t>
      </w:r>
      <w:r>
        <w:t xml:space="preserve">Erikoistuvan lääkärin perehdytys </w:t>
      </w:r>
      <w:r w:rsidRPr="00C82B0B">
        <w:t>muodostuu työskentelystä erikoislääkärin ohjauksessa. Pääsääntöisesti erikoistuvat lääkärit vaihtavat työpistettä kuukausi</w:t>
      </w:r>
      <w:r>
        <w:t>ttain elinspesifisen jaon mukaisesti</w:t>
      </w:r>
      <w:r w:rsidRPr="00C82B0B">
        <w:t xml:space="preserve">. </w:t>
      </w:r>
      <w:r>
        <w:t>Kuvantamisen palvelualueella säteilytyöntekijän perehdytykseen kuuluu Säteilysuojelun verkkokoulutuksen (</w:t>
      </w:r>
      <w:proofErr w:type="spellStart"/>
      <w:r>
        <w:t>SÄVe</w:t>
      </w:r>
      <w:proofErr w:type="spellEnd"/>
      <w:r>
        <w:t>)</w:t>
      </w:r>
      <w:r w:rsidR="007B14BC">
        <w:t xml:space="preserve"> ja</w:t>
      </w:r>
      <w:r w:rsidR="00287C75">
        <w:t>/tai</w:t>
      </w:r>
      <w:r w:rsidR="007B14BC">
        <w:t xml:space="preserve"> Oppiportin säteilynkäyttökoulutusten </w:t>
      </w:r>
      <w:r w:rsidR="007B14BC" w:rsidRPr="007B14BC">
        <w:t>suorittaminen</w:t>
      </w:r>
      <w:r>
        <w:t>.</w:t>
      </w:r>
      <w:r w:rsidR="007B14BC" w:rsidRPr="007B14BC">
        <w:t xml:space="preserve"> </w:t>
      </w:r>
      <w:r w:rsidR="007B14BC">
        <w:t>R</w:t>
      </w:r>
      <w:r w:rsidR="007B14BC" w:rsidRPr="007B14BC">
        <w:t xml:space="preserve">adiologit ja fyysikot suorittavat </w:t>
      </w:r>
      <w:proofErr w:type="spellStart"/>
      <w:r w:rsidR="007B14BC" w:rsidRPr="007B14BC">
        <w:t>SÄVe</w:t>
      </w:r>
      <w:proofErr w:type="spellEnd"/>
      <w:r w:rsidR="007B14BC" w:rsidRPr="007B14BC">
        <w:t>-verkkokurssin kaikki osiot viiden vuoden välein sekä röntgenhoitajat ja muu henkilöstö</w:t>
      </w:r>
      <w:r w:rsidR="007B14BC">
        <w:t xml:space="preserve"> osin</w:t>
      </w:r>
      <w:r w:rsidR="00287C75">
        <w:t>;</w:t>
      </w:r>
      <w:r w:rsidR="007B14BC">
        <w:t xml:space="preserve"> </w:t>
      </w:r>
      <w:r w:rsidR="00E035DB">
        <w:t>r</w:t>
      </w:r>
      <w:r w:rsidR="007B14BC">
        <w:t xml:space="preserve">öntgentoiminnan hoitajat suorittavat </w:t>
      </w:r>
      <w:bookmarkStart w:id="0" w:name="_Hlk162350304"/>
      <w:proofErr w:type="spellStart"/>
      <w:r w:rsidR="007B14BC">
        <w:t>SÄVen</w:t>
      </w:r>
      <w:proofErr w:type="spellEnd"/>
      <w:r w:rsidR="007B14BC">
        <w:t xml:space="preserve"> osiot 1 ja 2 sekä Oppiportin kurssit </w:t>
      </w:r>
      <w:bookmarkEnd w:id="0"/>
      <w:r w:rsidR="007B14BC" w:rsidRPr="007B14BC">
        <w:t>Säteily isotooppitoiminnassa, perustaso sekä</w:t>
      </w:r>
      <w:r w:rsidR="007B14BC">
        <w:t xml:space="preserve"> </w:t>
      </w:r>
      <w:bookmarkStart w:id="1" w:name="_Hlk162350328"/>
      <w:r w:rsidR="007B14BC">
        <w:t>Sädehoito, perustaso</w:t>
      </w:r>
      <w:bookmarkEnd w:id="1"/>
      <w:r w:rsidR="007B14BC">
        <w:t xml:space="preserve">. </w:t>
      </w:r>
      <w:r w:rsidR="007248EC">
        <w:t>I</w:t>
      </w:r>
      <w:r w:rsidR="007B14BC">
        <w:t xml:space="preserve">sotooppitoiminnan hoitajat suorittavat </w:t>
      </w:r>
      <w:proofErr w:type="spellStart"/>
      <w:r w:rsidR="007B14BC" w:rsidRPr="007B14BC">
        <w:t>SÄVen</w:t>
      </w:r>
      <w:proofErr w:type="spellEnd"/>
      <w:r w:rsidR="007B14BC" w:rsidRPr="007B14BC">
        <w:t xml:space="preserve"> osiot 1</w:t>
      </w:r>
      <w:r w:rsidR="007B14BC">
        <w:t xml:space="preserve">–3 </w:t>
      </w:r>
      <w:r w:rsidR="007B14BC" w:rsidRPr="007B14BC">
        <w:t>sekä Oppiportin kurssi</w:t>
      </w:r>
      <w:r w:rsidR="007B14BC">
        <w:t xml:space="preserve">n </w:t>
      </w:r>
      <w:r w:rsidR="007B14BC" w:rsidRPr="007B14BC">
        <w:t>Sädehoito, perustaso</w:t>
      </w:r>
      <w:r w:rsidR="007B14BC">
        <w:t>.</w:t>
      </w:r>
    </w:p>
    <w:p w14:paraId="272E7111" w14:textId="77777777" w:rsidR="00CE2308" w:rsidRPr="00973A4C" w:rsidRDefault="00CE2308" w:rsidP="00CE2308">
      <w:pPr>
        <w:jc w:val="both"/>
      </w:pPr>
    </w:p>
    <w:p w14:paraId="3BB45E43" w14:textId="1836ED04" w:rsidR="00CE2308" w:rsidRPr="00737865" w:rsidRDefault="00CE2308" w:rsidP="00CE2308">
      <w:pPr>
        <w:jc w:val="both"/>
      </w:pPr>
      <w:r w:rsidRPr="00737865">
        <w:t>Perehdytyskortti</w:t>
      </w:r>
      <w:r>
        <w:t xml:space="preserve"> (</w:t>
      </w:r>
      <w:r w:rsidR="007248EC">
        <w:t xml:space="preserve">t. </w:t>
      </w:r>
      <w:r>
        <w:t>lokikirja)</w:t>
      </w:r>
      <w:r w:rsidRPr="00737865">
        <w:t xml:space="preserve"> toimii todistuksena annetusta perehdytyksestä. Täytetty </w:t>
      </w:r>
      <w:r>
        <w:t xml:space="preserve">hoitohenkilökunnan </w:t>
      </w:r>
      <w:r w:rsidRPr="00737865">
        <w:t>perehdyt</w:t>
      </w:r>
      <w:r>
        <w:t>yskorti</w:t>
      </w:r>
      <w:r w:rsidR="00E035DB">
        <w:t>n</w:t>
      </w:r>
      <w:r>
        <w:t xml:space="preserve"> </w:t>
      </w:r>
      <w:r w:rsidR="00E035DB">
        <w:t>perehtyjä säilyttää itsellään</w:t>
      </w:r>
      <w:r>
        <w:t>. Erikoistuvat lääkärit käyttävät erillistä lokikirjaa, johon kirjataan koko erikoistumisajan koulutus.</w:t>
      </w:r>
      <w:r w:rsidRPr="00737865">
        <w:t xml:space="preserve"> </w:t>
      </w:r>
      <w:r>
        <w:t xml:space="preserve">Suoritetusta </w:t>
      </w:r>
      <w:proofErr w:type="spellStart"/>
      <w:r>
        <w:t>SÄVe</w:t>
      </w:r>
      <w:proofErr w:type="spellEnd"/>
      <w:r>
        <w:t xml:space="preserve"> koulutuksesta tulostetaan todistus</w:t>
      </w:r>
      <w:r w:rsidR="007248EC">
        <w:t xml:space="preserve">. </w:t>
      </w:r>
      <w:r w:rsidR="007248EC" w:rsidRPr="007248EC">
        <w:t>Osaamisen kehittämisen vastuualue</w:t>
      </w:r>
      <w:r w:rsidR="007248EC">
        <w:t xml:space="preserve"> kirjaa </w:t>
      </w:r>
      <w:proofErr w:type="spellStart"/>
      <w:r w:rsidR="007248EC">
        <w:t>SÄVen</w:t>
      </w:r>
      <w:proofErr w:type="spellEnd"/>
      <w:r w:rsidR="007248EC">
        <w:t xml:space="preserve"> ja Oppiportin säteilysuojelun täydennyskoulutustunnit </w:t>
      </w:r>
      <w:r w:rsidRPr="007B46C7">
        <w:t>koulutusjärjestelmään</w:t>
      </w:r>
      <w:r>
        <w:t xml:space="preserve">. </w:t>
      </w:r>
    </w:p>
    <w:p w14:paraId="1190F5F4" w14:textId="77777777" w:rsidR="00CE2308" w:rsidRDefault="00CE2308" w:rsidP="00CE2308">
      <w:pPr>
        <w:jc w:val="both"/>
      </w:pPr>
    </w:p>
    <w:p w14:paraId="01383B4E" w14:textId="2C598BE3" w:rsidR="00CE2308" w:rsidRDefault="00CE2308" w:rsidP="00CE2308">
      <w:pPr>
        <w:jc w:val="both"/>
      </w:pPr>
      <w:r w:rsidRPr="00737865">
        <w:t>Käyttökoulutus annetaan uuden, uudistetun ja/tai eri röntgenosastolle siirretyn vanh</w:t>
      </w:r>
      <w:r>
        <w:t>an (kuvaus)</w:t>
      </w:r>
      <w:r w:rsidR="007248EC">
        <w:t xml:space="preserve"> </w:t>
      </w:r>
      <w:r>
        <w:t>laitteen osalta. K</w:t>
      </w:r>
      <w:r w:rsidRPr="00737865">
        <w:t>äyttökoulutuks</w:t>
      </w:r>
      <w:r>
        <w:t>et</w:t>
      </w:r>
      <w:r w:rsidRPr="00737865">
        <w:t xml:space="preserve"> </w:t>
      </w:r>
      <w:r>
        <w:t>merkitään</w:t>
      </w:r>
      <w:r w:rsidRPr="00E34DC9">
        <w:t xml:space="preserve"> koulutusjärjestelmään säteilytyöntekijän henkilökohtaiselle koulutuskortille</w:t>
      </w:r>
      <w:r w:rsidRPr="00737865">
        <w:t>. Uuden laitteen käyttökoulutuksen antaa laitevalmistajan/myy</w:t>
      </w:r>
      <w:r>
        <w:t>jän järjestämä käyttökouluttaja.</w:t>
      </w:r>
      <w:r w:rsidRPr="00737865">
        <w:t xml:space="preserve"> </w:t>
      </w:r>
      <w:r>
        <w:t>Hänen</w:t>
      </w:r>
      <w:r w:rsidRPr="00737865">
        <w:t xml:space="preserve"> edellytetään käyttävän kirjallista koulutussuunnitelmaa, joka sisältää käsiteltävät asiat ja k</w:t>
      </w:r>
      <w:r>
        <w:t>oulutuksen etenemisen vaiheet. K</w:t>
      </w:r>
      <w:r w:rsidRPr="00737865">
        <w:t>oulutussuunnitelma toimii kouluttajan ja koulutettavan allekirjoituksin varustettuna todistuksena annetusta koulutuksesta. Käyttökoulutuksen saaneet kouluttavat lisää henkilökuntaa em. koulutussuunnitelman mukaisesti.</w:t>
      </w:r>
    </w:p>
    <w:p w14:paraId="6547D283" w14:textId="77777777" w:rsidR="00CE2308" w:rsidRPr="00CF5919" w:rsidRDefault="00CE2308" w:rsidP="00CE2308">
      <w:pPr>
        <w:jc w:val="both"/>
      </w:pPr>
    </w:p>
    <w:sectPr w:rsidR="00CE2308" w:rsidRPr="00CF5919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5AC398C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14961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14961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021F9A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DBB4265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21F9A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0DBB4265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021F9A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873660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2308">
          <w:rPr>
            <w:sz w:val="16"/>
            <w:szCs w:val="16"/>
          </w:rPr>
          <w:t>Säteilytyön perehdytys ja käyttökoulutus kuvantamisen alueella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72716938" w:rsidR="00BD1530" w:rsidRPr="004E7FC1" w:rsidRDefault="00B477B5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>Menettelyohje 1</w:t>
          </w:r>
          <w:r w:rsidR="00CE2308">
            <w:rPr>
              <w:b/>
              <w:sz w:val="18"/>
              <w:szCs w:val="18"/>
            </w:rPr>
            <w:t>7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D3AEB3D" w:rsidR="000631E7" w:rsidRPr="004E7FC1" w:rsidRDefault="00287C7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21.1.2025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C36D75"/>
    <w:multiLevelType w:val="hybridMultilevel"/>
    <w:tmpl w:val="D50A84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968F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FC35B9"/>
    <w:multiLevelType w:val="singleLevel"/>
    <w:tmpl w:val="2F041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5" w15:restartNumberingAfterBreak="0">
    <w:nsid w:val="42F5673C"/>
    <w:multiLevelType w:val="hybridMultilevel"/>
    <w:tmpl w:val="5E78BC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0"/>
  </w:num>
  <w:num w:numId="13" w16cid:durableId="70978191">
    <w:abstractNumId w:val="5"/>
  </w:num>
  <w:num w:numId="14" w16cid:durableId="240528770">
    <w:abstractNumId w:val="13"/>
  </w:num>
  <w:num w:numId="15" w16cid:durableId="452208856">
    <w:abstractNumId w:val="17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11"/>
  </w:num>
  <w:num w:numId="19" w16cid:durableId="1447652675">
    <w:abstractNumId w:val="8"/>
  </w:num>
  <w:num w:numId="20" w16cid:durableId="1772774613">
    <w:abstractNumId w:val="14"/>
  </w:num>
  <w:num w:numId="21" w16cid:durableId="78479288">
    <w:abstractNumId w:val="7"/>
  </w:num>
  <w:num w:numId="22" w16cid:durableId="1993019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1F9A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193B"/>
    <w:rsid w:val="001C479F"/>
    <w:rsid w:val="00200C8E"/>
    <w:rsid w:val="00216E04"/>
    <w:rsid w:val="00221E0D"/>
    <w:rsid w:val="00221EB2"/>
    <w:rsid w:val="00241D58"/>
    <w:rsid w:val="002501A4"/>
    <w:rsid w:val="00257775"/>
    <w:rsid w:val="00274207"/>
    <w:rsid w:val="00287C75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5BB2"/>
    <w:rsid w:val="00353D37"/>
    <w:rsid w:val="00361B61"/>
    <w:rsid w:val="003635C2"/>
    <w:rsid w:val="00376A53"/>
    <w:rsid w:val="00391EBA"/>
    <w:rsid w:val="003972F6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248EC"/>
    <w:rsid w:val="00754D88"/>
    <w:rsid w:val="00756C5D"/>
    <w:rsid w:val="007571D1"/>
    <w:rsid w:val="00774264"/>
    <w:rsid w:val="00776D24"/>
    <w:rsid w:val="00787340"/>
    <w:rsid w:val="007B14BC"/>
    <w:rsid w:val="007B5316"/>
    <w:rsid w:val="007C2CF6"/>
    <w:rsid w:val="007C414E"/>
    <w:rsid w:val="007C4E49"/>
    <w:rsid w:val="007C7DDB"/>
    <w:rsid w:val="007D660E"/>
    <w:rsid w:val="007E15E5"/>
    <w:rsid w:val="007F5985"/>
    <w:rsid w:val="00823D5B"/>
    <w:rsid w:val="00824166"/>
    <w:rsid w:val="00824776"/>
    <w:rsid w:val="00844222"/>
    <w:rsid w:val="00857BC5"/>
    <w:rsid w:val="00863250"/>
    <w:rsid w:val="00864AC8"/>
    <w:rsid w:val="008661A7"/>
    <w:rsid w:val="00867979"/>
    <w:rsid w:val="00873660"/>
    <w:rsid w:val="00885F39"/>
    <w:rsid w:val="00894D3B"/>
    <w:rsid w:val="00895742"/>
    <w:rsid w:val="008A19EA"/>
    <w:rsid w:val="008A59FA"/>
    <w:rsid w:val="008B51DB"/>
    <w:rsid w:val="00915625"/>
    <w:rsid w:val="00920F9F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14F6"/>
    <w:rsid w:val="00B477B5"/>
    <w:rsid w:val="00B57EDD"/>
    <w:rsid w:val="00B9510A"/>
    <w:rsid w:val="00BC36EE"/>
    <w:rsid w:val="00BD1530"/>
    <w:rsid w:val="00BD15DD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2308"/>
    <w:rsid w:val="00CE55E8"/>
    <w:rsid w:val="00CF1A23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35DB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26459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F26459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42</Value>
      <Value>41</Value>
      <Value>1145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MUAVRSSTWASF-628417917-597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https://internet.oysnet.ppshp.fi/dokumentit/_layouts/15/DocIdRedir.aspx?ID=MUAVRSSTWASF-628417917-597</Url>
      <Description>MUAVRSSTWASF-628417917-597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E8FDB265-556B-4A0A-95D2-B7A0FF83F1E0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B9EE8A-F373-436F-B234-8B72FABC71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AEA844-29F4-466D-AEB1-0535EA1894A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388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Säteilytyöntekijän täydennyskoulutus kuv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Säteilytyön perehdytys ja käyttökoulutus kuvantamisen alueella</dc:title>
  <dc:subject/>
  <dc:creator/>
  <cp:keywords/>
  <dc:description/>
  <cp:lastModifiedBy/>
  <cp:revision>1</cp:revision>
  <dcterms:created xsi:type="dcterms:W3CDTF">2025-04-17T06:57:00Z</dcterms:created>
  <dcterms:modified xsi:type="dcterms:W3CDTF">2025-04-17T07:45:00Z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7b3b5948-b6f6-43fd-8611-d764acb0f9a1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/>
  </property>
  <property fmtid="{D5CDD505-2E9C-101B-9397-08002B2CF9AE}" pid="24" name="Kriisiviestintä">
    <vt:lpwstr/>
  </property>
  <property fmtid="{D5CDD505-2E9C-101B-9397-08002B2CF9AE}" pid="25" name="Toiminnanohjauskäsikirja">
    <vt:lpwstr>2419;#5.8.5 Sisäisten tukiprosessien ohjeet|c840b187-c6b9-4f89-9f13-b4c2e4405953</vt:lpwstr>
  </property>
  <property fmtid="{D5CDD505-2E9C-101B-9397-08002B2CF9AE}" pid="26" name="Kuvantamisen ohjeen tutkimusryhmät (sisältötyypin metatieto)">
    <vt:lpwstr>617;#Yleinen kuvantamisen ohje|e2b7b206-d2e3-4a37-82ab-5214084ee8de</vt:lpwstr>
  </property>
  <property fmtid="{D5CDD505-2E9C-101B-9397-08002B2CF9AE}" pid="27" name="Organisaatiotieto">
    <vt:lpwstr>41;#Kuvantaminen|13fd9652-4cc4-4c00-9faf-49cd9c600ecb</vt:lpwstr>
  </property>
  <property fmtid="{D5CDD505-2E9C-101B-9397-08002B2CF9AE}" pid="28" name="Kuvantamisen tilaaja vai menetelmä">
    <vt:lpwstr>1313;#Menetelmäohje|8d7551ed-f25f-4658-af35-e281bf9731e8</vt:lpwstr>
  </property>
  <property fmtid="{D5CDD505-2E9C-101B-9397-08002B2CF9AE}" pid="29" name="Toimenpidekoodit">
    <vt:lpwstr/>
  </property>
  <property fmtid="{D5CDD505-2E9C-101B-9397-08002B2CF9AE}" pid="30" name="Kohde- / työntekijäryhmä">
    <vt:lpwstr>42;#Potilaan hoitoon osallistuva henkilöstö|21074a2b-1b44-417e-9c72-4d731d4c7a78</vt:lpwstr>
  </property>
  <property fmtid="{D5CDD505-2E9C-101B-9397-08002B2CF9AE}" pid="31" name="xd_Signature">
    <vt:bool>false</vt:bool>
  </property>
  <property fmtid="{D5CDD505-2E9C-101B-9397-08002B2CF9AE}" pid="32" name="MEO">
    <vt:lpwstr/>
  </property>
  <property fmtid="{D5CDD505-2E9C-101B-9397-08002B2CF9AE}" pid="33" name="Kohdeorganisaatio">
    <vt:lpwstr>41;#Kuvantaminen|13fd9652-4cc4-4c00-9faf-49cd9c600ecb</vt:lpwstr>
  </property>
  <property fmtid="{D5CDD505-2E9C-101B-9397-08002B2CF9AE}" pid="34" name="Order">
    <vt:r8>338400</vt:r8>
  </property>
  <property fmtid="{D5CDD505-2E9C-101B-9397-08002B2CF9AE}" pid="35" name="SharedWithUsers">
    <vt:lpwstr/>
  </property>
  <property fmtid="{D5CDD505-2E9C-101B-9397-08002B2CF9AE}" pid="37" name="TaxKeywordTaxHTField">
    <vt:lpwstr/>
  </property>
</Properties>
</file>